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E0" w:rsidRDefault="005C51E0" w:rsidP="005C51E0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</w:t>
      </w:r>
      <w:r w:rsidR="00CF050A">
        <w:rPr>
          <w:rFonts w:ascii="Times New Roman" w:hAnsi="Times New Roman"/>
          <w:b/>
          <w:sz w:val="28"/>
          <w:szCs w:val="28"/>
        </w:rPr>
        <w:t>льное учреждение детский сад № 3</w:t>
      </w:r>
      <w:r>
        <w:rPr>
          <w:rFonts w:ascii="Times New Roman" w:hAnsi="Times New Roman"/>
          <w:b/>
          <w:sz w:val="28"/>
          <w:szCs w:val="28"/>
        </w:rPr>
        <w:t xml:space="preserve"> г. Азова</w:t>
      </w:r>
    </w:p>
    <w:p w:rsidR="005C51E0" w:rsidRDefault="005C51E0" w:rsidP="005C51E0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5C51E0" w:rsidRDefault="00150C1A" w:rsidP="005C51E0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14.11. 2019</w:t>
      </w:r>
      <w:r w:rsidR="005C51E0">
        <w:rPr>
          <w:rFonts w:ascii="Times New Roman" w:hAnsi="Times New Roman"/>
          <w:sz w:val="28"/>
          <w:szCs w:val="28"/>
        </w:rPr>
        <w:t xml:space="preserve"> г.                                              </w:t>
      </w:r>
      <w:r w:rsidR="004D4B11">
        <w:rPr>
          <w:rFonts w:ascii="Times New Roman" w:hAnsi="Times New Roman"/>
          <w:sz w:val="28"/>
          <w:szCs w:val="28"/>
        </w:rPr>
        <w:t xml:space="preserve">                             № 70</w:t>
      </w:r>
    </w:p>
    <w:p w:rsidR="005C51E0" w:rsidRDefault="005C51E0" w:rsidP="005C51E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положения </w:t>
      </w:r>
    </w:p>
    <w:p w:rsidR="005C51E0" w:rsidRDefault="005C51E0" w:rsidP="005C51E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антикоррупционной политики</w:t>
      </w:r>
    </w:p>
    <w:p w:rsidR="005C51E0" w:rsidRDefault="005C51E0" w:rsidP="005C51E0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5C51E0" w:rsidRDefault="005C51E0" w:rsidP="005C51E0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Федерального закона от 25.12.2008 г. № 273 - ФЗ « О противодействии коррупции», Федерального закона от 29 декабря 2012 г. № 273-ФЗ «Об образовании в Российской Федерации» и проведения профилактических мероприятий по противодействию коррупции</w:t>
      </w:r>
    </w:p>
    <w:p w:rsidR="005C51E0" w:rsidRDefault="005C51E0" w:rsidP="005C51E0">
      <w:pPr>
        <w:spacing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5C51E0" w:rsidRDefault="005C51E0" w:rsidP="005C51E0">
      <w:pPr>
        <w:pStyle w:val="a3"/>
        <w:numPr>
          <w:ilvl w:val="0"/>
          <w:numId w:val="1"/>
        </w:numPr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Утвердить положение антик</w:t>
      </w:r>
      <w:r w:rsidR="00CF050A">
        <w:rPr>
          <w:rFonts w:ascii="Times New Roman" w:hAnsi="Times New Roman"/>
          <w:sz w:val="28"/>
          <w:szCs w:val="28"/>
          <w:lang w:val="ru-RU"/>
        </w:rPr>
        <w:t>оррупционн</w:t>
      </w:r>
      <w:r w:rsidR="00150C1A">
        <w:rPr>
          <w:rFonts w:ascii="Times New Roman" w:hAnsi="Times New Roman"/>
          <w:sz w:val="28"/>
          <w:szCs w:val="28"/>
          <w:lang w:val="ru-RU"/>
        </w:rPr>
        <w:t>о</w:t>
      </w:r>
      <w:r w:rsidR="00CF050A">
        <w:rPr>
          <w:rFonts w:ascii="Times New Roman" w:hAnsi="Times New Roman"/>
          <w:sz w:val="28"/>
          <w:szCs w:val="28"/>
          <w:lang w:val="ru-RU"/>
        </w:rPr>
        <w:t>й политики в МБДОУ № 3</w:t>
      </w:r>
      <w:r>
        <w:rPr>
          <w:rFonts w:ascii="Times New Roman" w:hAnsi="Times New Roman"/>
          <w:sz w:val="28"/>
          <w:szCs w:val="28"/>
          <w:lang w:val="ru-RU"/>
        </w:rPr>
        <w:t xml:space="preserve"> г. Азова (Приложение № 1).</w:t>
      </w:r>
    </w:p>
    <w:p w:rsidR="005C51E0" w:rsidRDefault="005C51E0" w:rsidP="005C51E0">
      <w:pPr>
        <w:pStyle w:val="a3"/>
        <w:numPr>
          <w:ilvl w:val="0"/>
          <w:numId w:val="1"/>
        </w:numPr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Старшему воспитателю  провести работу по ознакомлению работников учреждения с настоящим приказом и анти</w:t>
      </w:r>
      <w:r w:rsidR="00CF050A">
        <w:rPr>
          <w:rFonts w:ascii="Times New Roman" w:hAnsi="Times New Roman"/>
          <w:sz w:val="28"/>
          <w:szCs w:val="28"/>
          <w:lang w:val="ru-RU"/>
        </w:rPr>
        <w:t>коррупционной политике МБДОУ № 3</w:t>
      </w:r>
      <w:r>
        <w:rPr>
          <w:rFonts w:ascii="Times New Roman" w:hAnsi="Times New Roman"/>
          <w:sz w:val="28"/>
          <w:szCs w:val="28"/>
          <w:lang w:val="ru-RU"/>
        </w:rPr>
        <w:t xml:space="preserve"> г. Азова.</w:t>
      </w:r>
    </w:p>
    <w:p w:rsidR="005C51E0" w:rsidRDefault="005C51E0" w:rsidP="005C51E0">
      <w:pPr>
        <w:pStyle w:val="a3"/>
        <w:numPr>
          <w:ilvl w:val="0"/>
          <w:numId w:val="1"/>
        </w:numPr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Старшему воспитателю  разместить на официальном сайте учреждения в информационно-телекоммуникационной сети Интернет настоящий приказ.</w:t>
      </w:r>
    </w:p>
    <w:p w:rsidR="005C51E0" w:rsidRDefault="005C51E0" w:rsidP="005C51E0">
      <w:pPr>
        <w:pStyle w:val="a3"/>
        <w:numPr>
          <w:ilvl w:val="0"/>
          <w:numId w:val="1"/>
        </w:numPr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Контроль  исполнения настоящего приказа оставляю за собой.</w:t>
      </w:r>
    </w:p>
    <w:p w:rsidR="005C51E0" w:rsidRDefault="005C51E0" w:rsidP="005C51E0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5C51E0" w:rsidRDefault="005C51E0" w:rsidP="005C51E0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5C51E0" w:rsidRDefault="005C51E0" w:rsidP="005C51E0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Заведующий:                                                    </w:t>
      </w:r>
    </w:p>
    <w:p w:rsidR="005C51E0" w:rsidRDefault="005C51E0" w:rsidP="005C51E0">
      <w:pPr>
        <w:rPr>
          <w:rFonts w:ascii="Times New Roman" w:hAnsi="Times New Roman"/>
          <w:sz w:val="28"/>
          <w:szCs w:val="28"/>
        </w:rPr>
      </w:pPr>
    </w:p>
    <w:p w:rsidR="005C51E0" w:rsidRDefault="005C51E0" w:rsidP="005C51E0">
      <w:pPr>
        <w:rPr>
          <w:rFonts w:ascii="Times New Roman" w:hAnsi="Times New Roman"/>
          <w:sz w:val="28"/>
          <w:szCs w:val="28"/>
        </w:rPr>
      </w:pPr>
    </w:p>
    <w:p w:rsidR="005C51E0" w:rsidRDefault="005C51E0" w:rsidP="005C51E0">
      <w:pPr>
        <w:rPr>
          <w:rFonts w:ascii="Times New Roman" w:hAnsi="Times New Roman"/>
          <w:sz w:val="28"/>
          <w:szCs w:val="28"/>
        </w:rPr>
      </w:pPr>
    </w:p>
    <w:p w:rsidR="005C51E0" w:rsidRDefault="005C51E0" w:rsidP="005C51E0">
      <w:pPr>
        <w:rPr>
          <w:rFonts w:ascii="Times New Roman" w:hAnsi="Times New Roman"/>
          <w:sz w:val="28"/>
          <w:szCs w:val="28"/>
        </w:rPr>
      </w:pPr>
    </w:p>
    <w:p w:rsidR="005C51E0" w:rsidRDefault="005C51E0" w:rsidP="005C51E0">
      <w:pPr>
        <w:rPr>
          <w:rFonts w:ascii="Times New Roman" w:hAnsi="Times New Roman"/>
          <w:sz w:val="28"/>
          <w:szCs w:val="28"/>
        </w:rPr>
      </w:pPr>
    </w:p>
    <w:p w:rsidR="005C51E0" w:rsidRDefault="005C51E0" w:rsidP="005C51E0">
      <w:pPr>
        <w:rPr>
          <w:rFonts w:ascii="Times New Roman" w:hAnsi="Times New Roman"/>
          <w:sz w:val="28"/>
          <w:szCs w:val="28"/>
        </w:rPr>
      </w:pPr>
    </w:p>
    <w:p w:rsidR="005C51E0" w:rsidRDefault="005C51E0" w:rsidP="005C51E0">
      <w:pPr>
        <w:rPr>
          <w:rFonts w:ascii="Times New Roman" w:hAnsi="Times New Roman"/>
          <w:sz w:val="28"/>
          <w:szCs w:val="28"/>
        </w:rPr>
      </w:pPr>
    </w:p>
    <w:p w:rsidR="005C51E0" w:rsidRDefault="005C51E0" w:rsidP="005C51E0">
      <w:pPr>
        <w:rPr>
          <w:rFonts w:ascii="Times New Roman" w:hAnsi="Times New Roman"/>
          <w:sz w:val="28"/>
          <w:szCs w:val="28"/>
        </w:rPr>
      </w:pPr>
    </w:p>
    <w:p w:rsidR="005C51E0" w:rsidRDefault="005C51E0" w:rsidP="005C51E0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5C51E0" w:rsidRDefault="00CF050A" w:rsidP="005C51E0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МБДОУ № 3</w:t>
      </w:r>
    </w:p>
    <w:p w:rsidR="005C51E0" w:rsidRDefault="00150C1A" w:rsidP="005C51E0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14.11. 2019</w:t>
      </w:r>
      <w:r w:rsidR="005C51E0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70</w:t>
      </w:r>
      <w:r w:rsidR="005C51E0">
        <w:rPr>
          <w:rFonts w:ascii="Times New Roman" w:hAnsi="Times New Roman"/>
          <w:sz w:val="28"/>
          <w:szCs w:val="28"/>
        </w:rPr>
        <w:t xml:space="preserve"> </w:t>
      </w:r>
    </w:p>
    <w:p w:rsidR="005C51E0" w:rsidRDefault="005C51E0" w:rsidP="005C51E0">
      <w:pPr>
        <w:spacing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5C51E0" w:rsidRDefault="005C51E0" w:rsidP="005C51E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 об антик</w:t>
      </w:r>
      <w:r w:rsidR="00150C1A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ррупционной политике Муниципального бюджетного дошкольного образовательного учреждения детского </w:t>
      </w:r>
    </w:p>
    <w:p w:rsidR="005C51E0" w:rsidRDefault="00CF050A" w:rsidP="005C51E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сада № 3</w:t>
      </w:r>
      <w:r w:rsidR="005C51E0">
        <w:rPr>
          <w:rFonts w:ascii="Times New Roman" w:hAnsi="Times New Roman"/>
          <w:b/>
          <w:sz w:val="28"/>
          <w:szCs w:val="28"/>
        </w:rPr>
        <w:t xml:space="preserve">  г. Азова</w:t>
      </w:r>
    </w:p>
    <w:p w:rsidR="005C51E0" w:rsidRDefault="005C51E0" w:rsidP="005C51E0">
      <w:pPr>
        <w:pStyle w:val="a3"/>
        <w:numPr>
          <w:ilvl w:val="0"/>
          <w:numId w:val="2"/>
        </w:num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Общие положения.</w:t>
      </w:r>
    </w:p>
    <w:p w:rsidR="005C51E0" w:rsidRDefault="005C51E0" w:rsidP="005C51E0">
      <w:pPr>
        <w:pStyle w:val="a3"/>
        <w:numPr>
          <w:ilvl w:val="1"/>
          <w:numId w:val="2"/>
        </w:numPr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Настоящая Антик</w:t>
      </w:r>
      <w:r w:rsidR="00D50B97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ррупционная политика (далее - «Политика») являе</w:t>
      </w:r>
      <w:r w:rsidR="00CF050A">
        <w:rPr>
          <w:rFonts w:ascii="Times New Roman" w:hAnsi="Times New Roman"/>
          <w:sz w:val="28"/>
          <w:szCs w:val="28"/>
          <w:lang w:val="ru-RU"/>
        </w:rPr>
        <w:t>тся базовым документом МБДОУ № 3</w:t>
      </w:r>
      <w:r>
        <w:rPr>
          <w:rFonts w:ascii="Times New Roman" w:hAnsi="Times New Roman"/>
          <w:sz w:val="28"/>
          <w:szCs w:val="28"/>
          <w:lang w:val="ru-RU"/>
        </w:rPr>
        <w:t xml:space="preserve"> г. Азова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(далее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–У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чреждение),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определяющим ключевые принципы и требования, направленные на предотвращение коррупции и соблюдение норм антикоррупционного законодательства Российской Федерации, работниками и иными лицами, которые могут действовать от имени Учреждения.</w:t>
      </w:r>
    </w:p>
    <w:p w:rsidR="005C51E0" w:rsidRDefault="005C51E0" w:rsidP="005C51E0">
      <w:pPr>
        <w:pStyle w:val="a3"/>
        <w:numPr>
          <w:ilvl w:val="1"/>
          <w:numId w:val="2"/>
        </w:numPr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Антикоррупционная политика разработана на основе Федерального закона от 25.12.2008 г. № 273-ФЗ «О противодействии коррупции», Методических рекомендаций по разработке и принятию организациями мер по предупреждению и противодействию коррупции», разработанных Министерством труда и социальной защиты Российской Федерации от 08.11.2013 г.</w:t>
      </w:r>
    </w:p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Нормативными актами, регулирующими антикоррупционную политику Учреждения является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ФЗ №273 «Об образовании в Российской Федерации», закон «О контрактной системе в сфере закупок товаров, работ, услуг для обеспечения государственных и муниципальных нужд».</w:t>
      </w:r>
    </w:p>
    <w:p w:rsidR="005C51E0" w:rsidRDefault="005C51E0" w:rsidP="005C51E0">
      <w:pPr>
        <w:pStyle w:val="a3"/>
        <w:numPr>
          <w:ilvl w:val="1"/>
          <w:numId w:val="2"/>
        </w:numPr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Настоящей Антикоррупционной политикий устанавливаются:</w:t>
      </w:r>
    </w:p>
    <w:p w:rsidR="005C51E0" w:rsidRDefault="005C51E0" w:rsidP="005C51E0">
      <w:pPr>
        <w:pStyle w:val="a3"/>
        <w:spacing w:line="240" w:lineRule="atLeast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основные принципы противодействия коррупции;</w:t>
      </w:r>
    </w:p>
    <w:p w:rsidR="005C51E0" w:rsidRDefault="005C51E0" w:rsidP="005C51E0">
      <w:pPr>
        <w:pStyle w:val="a3"/>
        <w:spacing w:line="240" w:lineRule="atLeast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правовые и организационные основы предупреждения коррупции и борьбы с ней;</w:t>
      </w:r>
    </w:p>
    <w:p w:rsidR="005C51E0" w:rsidRDefault="005C51E0" w:rsidP="005C51E0">
      <w:pPr>
        <w:pStyle w:val="a3"/>
        <w:spacing w:line="240" w:lineRule="atLeast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минимализации и (или) ликвидации последствий коррупционных правонарушений.</w:t>
      </w:r>
    </w:p>
    <w:p w:rsidR="005C51E0" w:rsidRDefault="005C51E0" w:rsidP="005C51E0">
      <w:pPr>
        <w:pStyle w:val="a3"/>
        <w:spacing w:line="240" w:lineRule="atLeast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Антикоррупционная политика Учреждения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5C51E0" w:rsidRDefault="005C51E0" w:rsidP="005C51E0">
      <w:pPr>
        <w:pStyle w:val="a3"/>
        <w:spacing w:line="240" w:lineRule="atLeast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соответствии со ст. 13.3 Федеральн</w:t>
      </w:r>
      <w:r w:rsidR="00D50B97">
        <w:rPr>
          <w:rFonts w:ascii="Times New Roman" w:hAnsi="Times New Roman"/>
          <w:sz w:val="28"/>
          <w:szCs w:val="28"/>
          <w:lang w:val="ru-RU"/>
        </w:rPr>
        <w:t xml:space="preserve">ого закона № 273-ФЗ меры </w:t>
      </w:r>
      <w:proofErr w:type="gramStart"/>
      <w:r w:rsidR="00D50B97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="00D50B97">
        <w:rPr>
          <w:rFonts w:ascii="Times New Roman" w:hAnsi="Times New Roman"/>
          <w:sz w:val="28"/>
          <w:szCs w:val="28"/>
          <w:lang w:val="ru-RU"/>
        </w:rPr>
        <w:t xml:space="preserve"> преду</w:t>
      </w:r>
      <w:r>
        <w:rPr>
          <w:rFonts w:ascii="Times New Roman" w:hAnsi="Times New Roman"/>
          <w:sz w:val="28"/>
          <w:szCs w:val="28"/>
          <w:lang w:val="ru-RU"/>
        </w:rPr>
        <w:t>преждению коррупции, принимаемые в организации, мгут включать:</w:t>
      </w:r>
    </w:p>
    <w:p w:rsidR="005C51E0" w:rsidRDefault="005C51E0" w:rsidP="005C51E0">
      <w:pPr>
        <w:pStyle w:val="a3"/>
        <w:numPr>
          <w:ilvl w:val="0"/>
          <w:numId w:val="3"/>
        </w:numPr>
        <w:spacing w:line="240" w:lineRule="atLeast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определение должностных лиц, ответственных за профилактику коррупции и иных правонарушений;</w:t>
      </w:r>
    </w:p>
    <w:p w:rsidR="005C51E0" w:rsidRDefault="005C51E0" w:rsidP="005C51E0">
      <w:pPr>
        <w:pStyle w:val="a3"/>
        <w:numPr>
          <w:ilvl w:val="0"/>
          <w:numId w:val="3"/>
        </w:numPr>
        <w:spacing w:line="240" w:lineRule="atLeast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сотрудничество Учреждения с правоохранительными органами;</w:t>
      </w:r>
    </w:p>
    <w:p w:rsidR="005C51E0" w:rsidRDefault="005C51E0" w:rsidP="005C51E0">
      <w:pPr>
        <w:pStyle w:val="a3"/>
        <w:numPr>
          <w:ilvl w:val="0"/>
          <w:numId w:val="3"/>
        </w:numPr>
        <w:spacing w:line="240" w:lineRule="atLeast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разработку и внедрение в практику стандарт</w:t>
      </w:r>
      <w:r w:rsidR="00CF050A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в и процедур, направленных на обеспечение добросовестной работы Учреждения;</w:t>
      </w:r>
    </w:p>
    <w:p w:rsidR="005C51E0" w:rsidRDefault="005C51E0" w:rsidP="005C51E0">
      <w:pPr>
        <w:pStyle w:val="a3"/>
        <w:numPr>
          <w:ilvl w:val="0"/>
          <w:numId w:val="3"/>
        </w:numPr>
        <w:spacing w:line="240" w:lineRule="atLeast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принятие кодекса этики и служебного поведения работников Учреждения;</w:t>
      </w:r>
    </w:p>
    <w:p w:rsidR="005C51E0" w:rsidRDefault="005C51E0" w:rsidP="005C51E0">
      <w:pPr>
        <w:pStyle w:val="a3"/>
        <w:numPr>
          <w:ilvl w:val="0"/>
          <w:numId w:val="3"/>
        </w:numPr>
        <w:spacing w:line="240" w:lineRule="atLeast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предотвращение и урегулирование конфликта интересов;</w:t>
      </w:r>
    </w:p>
    <w:p w:rsidR="005C51E0" w:rsidRDefault="005C51E0" w:rsidP="005C51E0">
      <w:pPr>
        <w:pStyle w:val="a3"/>
        <w:numPr>
          <w:ilvl w:val="0"/>
          <w:numId w:val="3"/>
        </w:numPr>
        <w:spacing w:line="240" w:lineRule="atLeast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недопущение составления неофициальной отчетности и использования поддельных документов.</w:t>
      </w:r>
    </w:p>
    <w:p w:rsidR="005C51E0" w:rsidRDefault="005C51E0" w:rsidP="005C51E0">
      <w:pPr>
        <w:pStyle w:val="a3"/>
        <w:spacing w:line="240" w:lineRule="atLeast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Антикоррупционная политика Учреждения направлена на реализацию данных мер.</w:t>
      </w:r>
    </w:p>
    <w:p w:rsidR="005C51E0" w:rsidRDefault="005C51E0" w:rsidP="005C51E0">
      <w:pPr>
        <w:pStyle w:val="a3"/>
        <w:numPr>
          <w:ilvl w:val="1"/>
          <w:numId w:val="2"/>
        </w:numPr>
        <w:spacing w:line="240" w:lineRule="atLeas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целей настоящей Антикоррупционн</w:t>
      </w:r>
      <w:r w:rsidR="00CF050A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й политики используются следующие основные понятия:</w:t>
      </w:r>
    </w:p>
    <w:p w:rsidR="005C51E0" w:rsidRDefault="005C51E0" w:rsidP="005C51E0">
      <w:pPr>
        <w:pStyle w:val="a3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</w:t>
      </w:r>
      <w:r w:rsidR="00150C1A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Коррупцией также является совершение перечисленных деяний от имени или в интересах юридическог лица (пункт 1 статьи 1 Федеральног закона от 25.12.2008 № 273-ФЗ «О противодействии коррупции»).</w:t>
      </w:r>
    </w:p>
    <w:p w:rsidR="005C51E0" w:rsidRDefault="005C51E0" w:rsidP="005C51E0">
      <w:pPr>
        <w:pStyle w:val="a3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5C51E0" w:rsidRDefault="005C51E0" w:rsidP="005C51E0">
      <w:pPr>
        <w:pStyle w:val="a3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5C51E0" w:rsidRDefault="005C51E0" w:rsidP="005C51E0">
      <w:pPr>
        <w:pStyle w:val="a3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выявлению, предупреждению, пресечению, раскрытию, и расследованию коррупционных правонарушений 9борьба с коррупцией);</w:t>
      </w:r>
    </w:p>
    <w:p w:rsidR="005C51E0" w:rsidRDefault="005C51E0" w:rsidP="005C51E0">
      <w:pPr>
        <w:pStyle w:val="a3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минимализации и (или) ликвидации последствий коррупционных правонарушений.</w:t>
      </w:r>
    </w:p>
    <w:p w:rsidR="005C51E0" w:rsidRDefault="005C51E0" w:rsidP="005C51E0">
      <w:pPr>
        <w:pStyle w:val="a3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Учреждение - юридическое лицо независимо от формы собственности, организационно-правовой формы и отраслевой принадлежности.</w:t>
      </w:r>
    </w:p>
    <w:p w:rsidR="005C51E0" w:rsidRDefault="005C51E0" w:rsidP="005C51E0">
      <w:pPr>
        <w:pStyle w:val="a3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Контрагент – любое российское или иностранное юридическое или физическое лицо, с  которым организация вступает в договорные отношения, за исключением трудовых отношений.</w:t>
      </w:r>
    </w:p>
    <w:p w:rsidR="005C51E0" w:rsidRDefault="005C51E0" w:rsidP="005C51E0">
      <w:pPr>
        <w:pStyle w:val="a3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Взятка – получение должностным лицом, иностранным должностным лицом либо должностным лицом публичной международной организациилично или через посредника денег, ценных бумаг, иного имущества либо в виде незаконных оказаний ему услуг имущественного характера, предоставления иных имущественных прав за совершение действий (бездействий) в пользу взяткодателя или предоставляемых им лиц, если такие действия (бездействия) входят в служебные полномочия должностного лица, если оно в силу должностного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положения может способствовать таким действиям (бездействиям), а равно за общее покровительство или попустительство по службе.</w:t>
      </w:r>
    </w:p>
    <w:p w:rsidR="005C51E0" w:rsidRDefault="005C51E0" w:rsidP="005C51E0">
      <w:pPr>
        <w:pStyle w:val="a3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Коммерческий подку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п-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незаконная передача лицу, выполняющему управленческие функции в коммерческой или иной организации, денег,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ценных бумаг, иного имущества, оказание ему услуг имущественного характера, предоставление иных имущественных прав за совершение действий (бездействий) в интересах дающего в связи с занимаемым этим лицом служебным положением.</w:t>
      </w:r>
    </w:p>
    <w:p w:rsidR="005C51E0" w:rsidRDefault="005C51E0" w:rsidP="005C51E0">
      <w:pPr>
        <w:pStyle w:val="a3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Конфликт интересов - ситуация, при которой личная заинтересованность (прямая или косвенная) работника (представителя нанемателя) влияет или млжет повлиять на надлежащее исполнение им должностных (трудовых) обязанностей и при котрых возникает или мжет возникнуть противоречие между личной заинтересованностью работника (представителя организации) и правами и законными интересами Учреждения, способное привести к приченению вреда правам и законным интересам, имуществу и (или) деловой репутации Учреждения, работником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(представителем Учреждения) которой он является.</w:t>
      </w:r>
    </w:p>
    <w:p w:rsidR="005C51E0" w:rsidRDefault="005C51E0" w:rsidP="005C51E0">
      <w:pPr>
        <w:pStyle w:val="a3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Личная заинтересованность работника (представителя Учреждени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я-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заинтересованность работника (представителя Учреждения, связанная с возможностью получения работником (представителем организации) при исполнении должностных должеостных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5C51E0" w:rsidRDefault="005C51E0" w:rsidP="005C51E0">
      <w:pPr>
        <w:pStyle w:val="a3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51E0" w:rsidRDefault="005C51E0" w:rsidP="005C51E0">
      <w:pPr>
        <w:pStyle w:val="a3"/>
        <w:numPr>
          <w:ilvl w:val="0"/>
          <w:numId w:val="2"/>
        </w:num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Цели и задачи внедрения антикоррупционной политики.</w:t>
      </w:r>
    </w:p>
    <w:p w:rsidR="005C51E0" w:rsidRDefault="005C51E0" w:rsidP="005C51E0">
      <w:pPr>
        <w:pStyle w:val="a3"/>
        <w:numPr>
          <w:ilvl w:val="1"/>
          <w:numId w:val="2"/>
        </w:numPr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Основными целями антикоррупционной политики являются:</w:t>
      </w:r>
    </w:p>
    <w:p w:rsidR="005C51E0" w:rsidRDefault="005C51E0" w:rsidP="005C51E0">
      <w:pPr>
        <w:pStyle w:val="a3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предупреждение коррупции в Учреждении;</w:t>
      </w:r>
    </w:p>
    <w:p w:rsidR="005C51E0" w:rsidRDefault="005C51E0" w:rsidP="005C51E0">
      <w:pPr>
        <w:pStyle w:val="a3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обеспечение ответственности за коррупцинные правонарушения;</w:t>
      </w:r>
    </w:p>
    <w:p w:rsidR="005C51E0" w:rsidRDefault="005C51E0" w:rsidP="005C51E0">
      <w:pPr>
        <w:pStyle w:val="a3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формирование антикоррупционного сознания у работников Учреждения.</w:t>
      </w:r>
    </w:p>
    <w:p w:rsidR="005C51E0" w:rsidRDefault="005C51E0" w:rsidP="005C51E0">
      <w:pPr>
        <w:pStyle w:val="a3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2.2. Основные задачи антикоррупционной политики Учреждения:</w:t>
      </w:r>
    </w:p>
    <w:p w:rsidR="005C51E0" w:rsidRDefault="005C51E0" w:rsidP="005C51E0">
      <w:pPr>
        <w:pStyle w:val="a3"/>
        <w:spacing w:line="240" w:lineRule="atLeas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формирвания у работников понимания позиции Учреждения в непринятии коррупции в любых формах и проявлениях;</w:t>
      </w:r>
    </w:p>
    <w:p w:rsidR="005C51E0" w:rsidRDefault="005C51E0" w:rsidP="005C51E0">
      <w:pPr>
        <w:pStyle w:val="a3"/>
        <w:spacing w:line="240" w:lineRule="atLeas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минимализация риска вовлечения работников Учреждения в коррупционную деятельность;</w:t>
      </w:r>
    </w:p>
    <w:p w:rsidR="005C51E0" w:rsidRDefault="005C51E0" w:rsidP="005C51E0">
      <w:pPr>
        <w:pStyle w:val="a3"/>
        <w:spacing w:line="240" w:lineRule="atLeas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обеспечение ответственности за коррупционные правонарушения;</w:t>
      </w:r>
    </w:p>
    <w:p w:rsidR="005C51E0" w:rsidRDefault="005C51E0" w:rsidP="005C51E0">
      <w:pPr>
        <w:pStyle w:val="a3"/>
        <w:spacing w:line="240" w:lineRule="atLeas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монитринг эффективности мероприятий антикоррупционной политики;</w:t>
      </w:r>
    </w:p>
    <w:p w:rsidR="005C51E0" w:rsidRDefault="005C51E0" w:rsidP="005C51E0">
      <w:pPr>
        <w:pStyle w:val="a3"/>
        <w:spacing w:line="240" w:lineRule="atLeas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установление обязанности работников  Учреждения знать и соблюдать требования настоящей политики, основные нормы антикоррупционного законодательства.</w:t>
      </w:r>
    </w:p>
    <w:p w:rsidR="005C51E0" w:rsidRDefault="005C51E0" w:rsidP="005C51E0">
      <w:pPr>
        <w:pStyle w:val="a3"/>
        <w:spacing w:line="240" w:lineRule="atLeast"/>
        <w:ind w:left="0"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3. Основные принципы антикоррупционной деятельности Учреждения.</w:t>
      </w:r>
    </w:p>
    <w:p w:rsidR="005C51E0" w:rsidRDefault="005C51E0" w:rsidP="005C51E0">
      <w:pPr>
        <w:pStyle w:val="a3"/>
        <w:spacing w:line="240" w:lineRule="atLeas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Система мер противодействия коррупции в Учреждении основывается на следующих ключевых принципах:</w:t>
      </w:r>
    </w:p>
    <w:p w:rsidR="005C51E0" w:rsidRDefault="005C51E0" w:rsidP="005C51E0">
      <w:pPr>
        <w:pStyle w:val="a3"/>
        <w:spacing w:line="240" w:lineRule="atLeas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3.1. приоритета профилактических мер, направленных на недопущение фрмирования причин и условий, порождающих коррупцию;</w:t>
      </w:r>
    </w:p>
    <w:p w:rsidR="005C51E0" w:rsidRDefault="005C51E0" w:rsidP="005C51E0">
      <w:pPr>
        <w:pStyle w:val="a3"/>
        <w:spacing w:line="240" w:lineRule="atLeas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3.2. обеспечение четкой правовой регламентации деятельности, законности игластности такой деятельности, гсударственного и общественного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ней;</w:t>
      </w:r>
    </w:p>
    <w:p w:rsidR="005C51E0" w:rsidRDefault="005C51E0" w:rsidP="005C51E0">
      <w:pPr>
        <w:pStyle w:val="a3"/>
        <w:spacing w:line="240" w:lineRule="atLeas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информирование контрагентов, партнеров и общественности о принятых в Учреждении антикоррупционных стандартах работы;</w:t>
      </w:r>
    </w:p>
    <w:p w:rsidR="005C51E0" w:rsidRDefault="005C51E0" w:rsidP="005C51E0">
      <w:pPr>
        <w:pStyle w:val="a3"/>
        <w:spacing w:line="240" w:lineRule="atLeas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постояннык контроль и регулярное осуществление мониторинга эффективности внедрения антироррупционных стандартов и процедур, а также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их исполнением;</w:t>
      </w:r>
    </w:p>
    <w:p w:rsidR="005C51E0" w:rsidRDefault="005C51E0" w:rsidP="005C51E0">
      <w:pPr>
        <w:pStyle w:val="a3"/>
        <w:spacing w:line="240" w:lineRule="atLeas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3.3. приоритета защиты прав и законных интересов физических и юридических лиц;</w:t>
      </w:r>
    </w:p>
    <w:p w:rsidR="005C51E0" w:rsidRDefault="005C51E0" w:rsidP="005C51E0">
      <w:pPr>
        <w:pStyle w:val="a3"/>
        <w:spacing w:line="240" w:lineRule="atLeas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3.4. взаимодействие с общественнвми объединениями и гражданами:</w:t>
      </w:r>
    </w:p>
    <w:p w:rsidR="005C51E0" w:rsidRDefault="005C51E0" w:rsidP="005C51E0">
      <w:pPr>
        <w:pStyle w:val="a3"/>
        <w:spacing w:line="240" w:lineRule="atLeas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информированность работников Учреждения о положениях антикоррупционного законодательства и их активное участие в формировании и реализации антикррупционных стандартов и процедур;</w:t>
      </w:r>
    </w:p>
    <w:p w:rsidR="005C51E0" w:rsidRDefault="005C51E0" w:rsidP="005C51E0">
      <w:pPr>
        <w:pStyle w:val="a3"/>
        <w:spacing w:line="240" w:lineRule="atLeas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3.5. соответствия политики Учреждения действующему законодательству и общепринятым нормам:</w:t>
      </w:r>
    </w:p>
    <w:p w:rsidR="005C51E0" w:rsidRDefault="005C51E0" w:rsidP="005C51E0">
      <w:pPr>
        <w:pStyle w:val="a3"/>
        <w:spacing w:line="240" w:lineRule="atLeas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Конституции Российской Федерации, федеральным законам, а также нормативным правовым актам Правительства Российской Федерации;</w:t>
      </w:r>
    </w:p>
    <w:p w:rsidR="005C51E0" w:rsidRDefault="005C51E0" w:rsidP="005C51E0">
      <w:pPr>
        <w:pStyle w:val="a3"/>
        <w:spacing w:line="240" w:lineRule="atLeas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3.6. личного примера руководства Учреждением:</w:t>
      </w:r>
    </w:p>
    <w:p w:rsidR="005C51E0" w:rsidRDefault="005C51E0" w:rsidP="005C51E0">
      <w:pPr>
        <w:pStyle w:val="a3"/>
        <w:spacing w:line="240" w:lineRule="atLeas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коррупции;</w:t>
      </w:r>
    </w:p>
    <w:p w:rsidR="005C51E0" w:rsidRDefault="005C51E0" w:rsidP="005C51E0">
      <w:pPr>
        <w:pStyle w:val="a3"/>
        <w:spacing w:line="240" w:lineRule="atLeas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3.7. соразмерности антикоррупционных процедур киску коррупции:</w:t>
      </w:r>
    </w:p>
    <w:p w:rsidR="005C51E0" w:rsidRDefault="005C51E0" w:rsidP="005C51E0">
      <w:pPr>
        <w:pStyle w:val="a3"/>
        <w:spacing w:line="240" w:lineRule="atLeas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разработка и выполнение комплекса мероприятий, позволяющих снизить вероятность вовлечения Учреждения, ег руководителей и работников в коррупционную деятельность осуществляется с учетом существующих в деятельности Учреждения коррупционных рисков;</w:t>
      </w:r>
    </w:p>
    <w:p w:rsidR="005C51E0" w:rsidRDefault="005C51E0" w:rsidP="005C51E0">
      <w:pPr>
        <w:pStyle w:val="a3"/>
        <w:spacing w:line="240" w:lineRule="atLeas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3.8. эффективности антикоррупционных процедур:</w:t>
      </w:r>
    </w:p>
    <w:p w:rsidR="005C51E0" w:rsidRDefault="005C51E0" w:rsidP="005C51E0">
      <w:pPr>
        <w:pStyle w:val="a3"/>
        <w:spacing w:line="240" w:lineRule="atLeas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применение в Учреждении таких антикоррупционных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мероприятий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которые имеют низкую стоимость, обеспечивают простоту реализации и приносят значимые результат;</w:t>
      </w:r>
    </w:p>
    <w:p w:rsidR="005C51E0" w:rsidRDefault="005C51E0" w:rsidP="005C51E0">
      <w:pPr>
        <w:pStyle w:val="a3"/>
        <w:spacing w:line="240" w:lineRule="atLeas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3.9. ответственности и неотвротимости наказания:</w:t>
      </w:r>
    </w:p>
    <w:p w:rsidR="005C51E0" w:rsidRDefault="005C51E0" w:rsidP="005C51E0">
      <w:pPr>
        <w:pStyle w:val="a3"/>
        <w:spacing w:line="240" w:lineRule="atLeas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Неотвратимость наказания для работников Учреждения вне зависимости от занимаемой должности, стада работы и иных условий в случае совершения ими коррупционных правонарушений в связи с исполнением трудовых бязанностей, а также персональная ответственность руководства Учреждения за реализацию внутреорганизационной антикоррупционной политики.</w:t>
      </w:r>
    </w:p>
    <w:p w:rsidR="005C51E0" w:rsidRDefault="005C51E0" w:rsidP="005C51E0">
      <w:pPr>
        <w:pStyle w:val="a3"/>
        <w:spacing w:line="240" w:lineRule="atLeast"/>
        <w:ind w:left="0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4.Область применения политики и круг лиц, попадающих под ее действие.</w:t>
      </w:r>
    </w:p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4.1. Основным кругом лиц, попадающим под действие политики, являются работники Учреждения, находящиеся с ним в трудовых отношениях, вне зависимости от занимаемой должности и выполняемых функций, и на других лиц, с которыми Учреждение вступает в договорные отношения.</w:t>
      </w:r>
    </w:p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В Учреждении ответственными за противоействие коррупции, исходя из установленных задач, специфики деятельности, штатной численности, рганизационной структуры, материальных ресурсов является директор.</w:t>
      </w:r>
    </w:p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Задачи, функции и полномочия директора в сфере противодействия коррупции определены его должностной инструкцией.</w:t>
      </w:r>
    </w:p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Эти обязанности включают в частности:</w:t>
      </w:r>
    </w:p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разработку локальных нормативных актов Учреждения, направленных на реализацию мер по преупреждению  коррупции (антикоррупционной политики, кодекса этики и служебного поведения работников и т.д.);</w:t>
      </w:r>
    </w:p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проведение контрольных мероприятий, направленных на выявление коррупционных правонарушений работниками Учреждения;</w:t>
      </w:r>
    </w:p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организация проведения оценки коррупционных рисков;</w:t>
      </w:r>
    </w:p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прием и рассмотрение сообщений о случаях склонения работников к склонению коррупционных правонарушений в интересах или от имени иной организации, а также о случаях совершения коррупционных правонарушений работниками, кнтрагентами организации или иными лицами;</w:t>
      </w:r>
    </w:p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организация заполнения и рассмотрения деклараций о конфликте интересов;</w:t>
      </w:r>
    </w:p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</w:t>
      </w:r>
      <w:r w:rsidR="00CF050A">
        <w:rPr>
          <w:rFonts w:ascii="Times New Roman" w:hAnsi="Times New Roman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ействия коррупции;</w:t>
      </w:r>
    </w:p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оказание со</w:t>
      </w:r>
      <w:r w:rsidR="00CF050A">
        <w:rPr>
          <w:rFonts w:ascii="Times New Roman" w:hAnsi="Times New Roman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ействия уполн</w:t>
      </w:r>
      <w:r w:rsidR="00CF050A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моченным представителям правоохранительных органов при пр</w:t>
      </w:r>
      <w:r w:rsidR="00CF050A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ведении мероприятий по пресечению или расследованию коррупционных пре</w:t>
      </w:r>
      <w:r w:rsidR="00CF050A">
        <w:rPr>
          <w:rFonts w:ascii="Times New Roman" w:hAnsi="Times New Roman"/>
          <w:sz w:val="28"/>
          <w:szCs w:val="28"/>
          <w:lang w:val="ru-RU"/>
        </w:rPr>
        <w:t>ступлений, включая оперативно-ро</w:t>
      </w:r>
      <w:r>
        <w:rPr>
          <w:rFonts w:ascii="Times New Roman" w:hAnsi="Times New Roman"/>
          <w:sz w:val="28"/>
          <w:szCs w:val="28"/>
          <w:lang w:val="ru-RU"/>
        </w:rPr>
        <w:t>зыскные мероприятия;</w:t>
      </w:r>
    </w:p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проведение оценки результатов антикоррупционной работы и подготовка соответствующих отчетных материалов Учредителю.</w:t>
      </w:r>
    </w:p>
    <w:p w:rsidR="005C51E0" w:rsidRDefault="005C51E0" w:rsidP="005C51E0">
      <w:pPr>
        <w:pStyle w:val="a3"/>
        <w:spacing w:line="240" w:lineRule="atLeast"/>
        <w:ind w:left="0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4.2. Общие обязанности работников Учреждения в связи с предупреждением и противодействием коррупции.</w:t>
      </w:r>
    </w:p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Общие обязанности работников Учреждения в связи с предупреждением и проиводействием коррупции:</w:t>
      </w:r>
    </w:p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воздерживаться от совершения и (или) участия в свершении коррупционных правонарушений в интересах или от имени Учреждения;</w:t>
      </w:r>
    </w:p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</w:t>
      </w:r>
      <w:r w:rsidR="00CF050A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здерживаться от поведения, к</w:t>
      </w:r>
      <w:r w:rsidR="00CF050A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торое может быть истолковано окружающими как готовность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совершить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или участвовать в совершении коррупционного правонарушения в интересах или от имени Учреждения;</w:t>
      </w:r>
    </w:p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незамедлительн</w:t>
      </w:r>
      <w:r w:rsidR="00CF050A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 информировать непосредственно руководителя/ лицо, ответственное за реализацию антикоррупционной политики/ руководство Учреждения о случаях склонения работника к совершению коррупцинных правонарушений;</w:t>
      </w:r>
    </w:p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 незамедлительно инф</w:t>
      </w:r>
      <w:r w:rsidR="00CF050A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рмировать непосредственного начальника\лицо, ответственное за реализацию антикоррупционной политики\руководство Учреждения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5C51E0" w:rsidRDefault="005C51E0" w:rsidP="005C51E0">
      <w:pPr>
        <w:pStyle w:val="a3"/>
        <w:spacing w:line="240" w:lineRule="atLeast"/>
        <w:ind w:left="0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5. Специальные обязанности работников Учреждения в связи с предупреждением и противодействием коррупции.</w:t>
      </w:r>
    </w:p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5.1. Специальные обязанности в связи с предупреждением и противодействием коррупции могут устанавливаться для следующих категорий лиц, работающих в Учреждении:</w:t>
      </w:r>
    </w:p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руководство Учреждения;</w:t>
      </w:r>
    </w:p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лиц, ответственных за реализацию антикоррупционной политики;</w:t>
      </w:r>
    </w:p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работников, чья деятельность связана с к</w:t>
      </w:r>
      <w:r w:rsidR="00CF050A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ррупционными рисками;</w:t>
      </w:r>
    </w:p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лиц, осуществляющих внутренний контроль и аудит, и т.д.</w:t>
      </w:r>
    </w:p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Как общие, так и специальные обязанности включаются в трудовой договор с работником Учреждения (в должностную инструкцию). При условии закрепления обязанностей работника в связи с предупреждением и противодействием </w:t>
      </w:r>
      <w:r w:rsidR="00150C1A">
        <w:rPr>
          <w:rFonts w:ascii="Times New Roman" w:hAnsi="Times New Roman"/>
          <w:sz w:val="28"/>
          <w:szCs w:val="28"/>
          <w:lang w:val="ru-RU"/>
        </w:rPr>
        <w:t>коррупции в трудовом договоре (</w:t>
      </w:r>
      <w:r>
        <w:rPr>
          <w:rFonts w:ascii="Times New Roman" w:hAnsi="Times New Roman"/>
          <w:sz w:val="28"/>
          <w:szCs w:val="28"/>
          <w:lang w:val="ru-RU"/>
        </w:rPr>
        <w:t>в должностной инструкции) работодатель вправе применить к работнику меры дисциплинарного взыскания, включая увольнение, при наличии оснований, предусмотренных Трудовым кодексом Российской Федерации, за совершение неправомерных действий, повлекших неисполнение возложенных на него трудовых обязанностей.</w:t>
      </w:r>
    </w:p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целях обеспечения эффективного исполнения возложенных на работников обязанностей необходимо четко регламентировать процедуры их соблюдения.</w:t>
      </w:r>
    </w:p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Так, в частности,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закрепляется в локальном нормативном акте Учреждения.</w:t>
      </w:r>
    </w:p>
    <w:p w:rsidR="005C51E0" w:rsidRDefault="005C51E0" w:rsidP="005C51E0">
      <w:pPr>
        <w:pStyle w:val="a3"/>
        <w:spacing w:line="240" w:lineRule="atLeast"/>
        <w:ind w:left="0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5.2. Перечень антикоррупционных мероприятий и прядок их выполнения (применения).</w:t>
      </w:r>
    </w:p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План мероприятий по реализации стратегии антикоррупционной политики является комплексной мерой, обеспечивающей применение правовых, эк</w:t>
      </w:r>
      <w:r w:rsidR="00CF050A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номических, образовательных, воспитательных, организационных и иных мер, направленных на противодействие коррупции в Учреждении.</w:t>
      </w:r>
    </w:p>
    <w:p w:rsidR="005C51E0" w:rsidRDefault="005C51E0" w:rsidP="005C51E0">
      <w:pPr>
        <w:pStyle w:val="a3"/>
        <w:spacing w:line="240" w:lineRule="atLeast"/>
        <w:ind w:left="0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План мероприятий по реализации стратегии антикоррупционнй политики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5C51E0" w:rsidTr="005C51E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E0" w:rsidRDefault="005C51E0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Направление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E0" w:rsidRDefault="005C51E0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</w:t>
            </w:r>
          </w:p>
        </w:tc>
      </w:tr>
      <w:tr w:rsidR="005C51E0" w:rsidTr="005C51E0">
        <w:trPr>
          <w:trHeight w:val="244"/>
        </w:trPr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E0" w:rsidRDefault="005C51E0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E0" w:rsidRDefault="005C51E0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Ввдение антик</w:t>
            </w:r>
            <w:r w:rsidR="00CF050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ррупционных положений в трудовые договоры (должностные инструкции) работников.</w:t>
            </w:r>
          </w:p>
        </w:tc>
      </w:tr>
      <w:tr w:rsidR="005C51E0" w:rsidTr="005C51E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1E0" w:rsidRDefault="005C5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E0" w:rsidRDefault="005C51E0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Разработка и принятие кодекса этики и служебного поведения работников Учреждения.</w:t>
            </w:r>
          </w:p>
        </w:tc>
      </w:tr>
      <w:tr w:rsidR="005C51E0" w:rsidTr="005C51E0">
        <w:trPr>
          <w:trHeight w:val="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1E0" w:rsidRDefault="005C5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E0" w:rsidRDefault="005C51E0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Разработка и применение правил, регламентирующих вопросы обмена деловыми подарками и знаками делового гостеприимства.</w:t>
            </w:r>
          </w:p>
        </w:tc>
      </w:tr>
      <w:tr w:rsidR="005C51E0" w:rsidTr="005C51E0">
        <w:trPr>
          <w:trHeight w:val="347"/>
        </w:trPr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E0" w:rsidRDefault="005C51E0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Разработка и введение специальных антикоррупционных процедур.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E0" w:rsidRDefault="005C51E0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Введение процедуры инфрмирования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передачи обозначенной информации (механизмов «обратной связи», телефона доверия и т.д.).</w:t>
            </w:r>
          </w:p>
        </w:tc>
      </w:tr>
      <w:tr w:rsidR="005C51E0" w:rsidTr="005C51E0">
        <w:trPr>
          <w:trHeight w:val="2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1E0" w:rsidRDefault="005C5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E0" w:rsidRDefault="005C51E0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Введение процедуры информирования работниками раб</w:t>
            </w:r>
            <w:r w:rsidR="00CF050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тодателя 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возникновении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конфликта интересов и порядка урегулирования выявленного конфликта интересов.</w:t>
            </w:r>
          </w:p>
        </w:tc>
      </w:tr>
      <w:tr w:rsidR="005C51E0" w:rsidTr="005C51E0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1E0" w:rsidRDefault="005C5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E0" w:rsidRDefault="005C51E0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Введение процедур защиты работников, сообщивших о коррупционных правонарушениях в деятельности организации, о формальных и неформальных санкций.</w:t>
            </w:r>
            <w:proofErr w:type="gramEnd"/>
          </w:p>
        </w:tc>
      </w:tr>
      <w:tr w:rsidR="005C51E0" w:rsidTr="005C51E0">
        <w:trPr>
          <w:trHeight w:val="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1E0" w:rsidRDefault="005C5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E0" w:rsidRDefault="005C51E0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периодическ</w:t>
            </w:r>
            <w:r w:rsidR="00CF050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й оценки коррупционных рисков в целях выявления сфер деятельности организации, наиболее подверженных таким рискам, и разработки соответсвующих антикоррупцинных мер.</w:t>
            </w:r>
          </w:p>
        </w:tc>
      </w:tr>
      <w:tr w:rsidR="005C51E0" w:rsidTr="005C51E0">
        <w:trPr>
          <w:trHeight w:val="180"/>
        </w:trPr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E0" w:rsidRDefault="005C51E0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Обучение и информирование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работников.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E0" w:rsidRDefault="005C51E0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Ежег</w:t>
            </w:r>
            <w:r w:rsidR="00CF050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дное ознакомление работников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 нормативными документами, регламентирующими вопросы предупреждения и противо</w:t>
            </w:r>
            <w:r w:rsidR="00CF050A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ействия коррупции в Учреждении.</w:t>
            </w:r>
          </w:p>
        </w:tc>
      </w:tr>
      <w:tr w:rsidR="005C51E0" w:rsidTr="005C51E0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1E0" w:rsidRDefault="005C5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E0" w:rsidRDefault="005C51E0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обучающих мероприятий по вопросам профилактики и противодействия коррупции.</w:t>
            </w:r>
          </w:p>
        </w:tc>
      </w:tr>
      <w:tr w:rsidR="005C51E0" w:rsidTr="005C51E0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1E0" w:rsidRDefault="005C5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E0" w:rsidRDefault="005C51E0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индивидуального консультирования работников по вопросам применения (соблюдения) антикоррупци</w:t>
            </w:r>
            <w:r w:rsidR="00CF050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нных стандартов и процедур.</w:t>
            </w:r>
          </w:p>
        </w:tc>
      </w:tr>
      <w:tr w:rsidR="005C51E0" w:rsidTr="005C51E0">
        <w:trPr>
          <w:trHeight w:val="836"/>
        </w:trPr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E0" w:rsidRDefault="005C51E0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Обеспечение соответствия системы внутреннего к</w:t>
            </w:r>
            <w:r w:rsidR="00CF050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нтроля и аудита организации требованиями антикоррупционной политики Учреждения.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E0" w:rsidRDefault="005C51E0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Осуществление регулярного контроля соблюдения внутренних процедур.</w:t>
            </w:r>
          </w:p>
        </w:tc>
      </w:tr>
      <w:tr w:rsidR="005C51E0" w:rsidTr="005C51E0">
        <w:trPr>
          <w:trHeight w:val="9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1E0" w:rsidRDefault="005C5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E0" w:rsidRDefault="005C51E0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учета.</w:t>
            </w:r>
          </w:p>
        </w:tc>
      </w:tr>
      <w:tr w:rsidR="005C51E0" w:rsidTr="005C51E0">
        <w:trPr>
          <w:trHeight w:val="655"/>
        </w:trPr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E0" w:rsidRDefault="005C51E0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Оценка результатов проводимой антикоррупционной рабо</w:t>
            </w:r>
            <w:r w:rsidR="00CF050A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ы и распространение отчетных материалов.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E0" w:rsidRDefault="005C51E0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Проведение регулярной </w:t>
            </w:r>
            <w:r w:rsidR="00CF050A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ценки результатов работы по противодействию коррупции.</w:t>
            </w:r>
          </w:p>
        </w:tc>
      </w:tr>
      <w:tr w:rsidR="005C51E0" w:rsidTr="005C51E0">
        <w:trPr>
          <w:trHeight w:val="8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1E0" w:rsidRDefault="005C5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E0" w:rsidRDefault="005C51E0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коррупции.</w:t>
            </w:r>
          </w:p>
        </w:tc>
      </w:tr>
    </w:tbl>
    <w:p w:rsidR="005C51E0" w:rsidRDefault="005C51E0" w:rsidP="005C51E0">
      <w:pPr>
        <w:pStyle w:val="a3"/>
        <w:spacing w:line="240" w:lineRule="atLeast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51E0" w:rsidRDefault="005C51E0" w:rsidP="005C51E0">
      <w:pPr>
        <w:pStyle w:val="a3"/>
        <w:spacing w:line="240" w:lineRule="atLeast"/>
        <w:ind w:left="502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6.Внедрение антикоррупционных механизмов.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Проведение совещаний с работниками Учреждения по вопросам антикоррупционной политики в образовании.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Усиление воспитательной и разъяснительной работы среди административного, педагогического состава Учреждения по недопущению фактов вымогательства и получения денежных сре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дств пр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и реализации образовательного процесса.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Проведение проверки целевого использования средств.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Участия в комплексных проверках по порядку привлечения внебюджетных средств, их целевого использования.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 Контроль за ведение документов строгой отчетности: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 инструкции и указания по ведению журналов учета рабочего времени педагогов;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локальные акты, регламентирующие итоговую и промежуточную аттестацию;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принятие дисциплинарных взысканий к лицам, допустившим нарушения.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 Анализ состояния работы и мер по предупреждению коррупционных правонарушений в Учреждении. Подведение итогов анонимного анкетирования учащихся на предмет выявления фактов коррупционных нарушений и обобщение вопроса на заседании комиссии по реализации стратегии антикоррупционной политики.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 Анализ заявлений, обращений граждан на предмет наличия в них информации о фактах коррупции в Учреждении. Принятие по результатам проверок организационных мер, на предупреждение подобных фактов.</w:t>
      </w:r>
    </w:p>
    <w:p w:rsidR="005C51E0" w:rsidRDefault="005C51E0" w:rsidP="005C51E0">
      <w:pPr>
        <w:pStyle w:val="a3"/>
        <w:spacing w:line="240" w:lineRule="atLeast"/>
        <w:ind w:left="0" w:firstLine="42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7.Антикоррупционное образование и пропаганда.</w:t>
      </w:r>
    </w:p>
    <w:p w:rsidR="005C51E0" w:rsidRDefault="005C51E0" w:rsidP="005C51E0">
      <w:pPr>
        <w:pStyle w:val="a3"/>
        <w:spacing w:line="240" w:lineRule="atLeast"/>
        <w:ind w:left="0" w:firstLine="42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Профилактика коррупции.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7.1. Для решения задач по формированию антикоррупционного мировоззрения, повышения уровня право</w:t>
      </w:r>
      <w:r w:rsidR="00CF050A">
        <w:rPr>
          <w:rFonts w:ascii="Times New Roman" w:hAnsi="Times New Roman"/>
          <w:sz w:val="28"/>
          <w:szCs w:val="28"/>
          <w:lang w:val="ru-RU"/>
        </w:rPr>
        <w:t>соз</w:t>
      </w:r>
      <w:r>
        <w:rPr>
          <w:rFonts w:ascii="Times New Roman" w:hAnsi="Times New Roman"/>
          <w:sz w:val="28"/>
          <w:szCs w:val="28"/>
          <w:lang w:val="ru-RU"/>
        </w:rPr>
        <w:t>нания и правовой культуры в Учреждении в установленном порядке организуется изучение правовых и морально-этических аспектов деятельности.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7.2. Организация антикоррупционного образования осуществляется педа</w:t>
      </w:r>
      <w:r w:rsidR="00CF050A">
        <w:rPr>
          <w:rFonts w:ascii="Times New Roman" w:hAnsi="Times New Roman"/>
          <w:sz w:val="28"/>
          <w:szCs w:val="28"/>
          <w:lang w:val="ru-RU"/>
        </w:rPr>
        <w:t>го</w:t>
      </w:r>
      <w:r>
        <w:rPr>
          <w:rFonts w:ascii="Times New Roman" w:hAnsi="Times New Roman"/>
          <w:sz w:val="28"/>
          <w:szCs w:val="28"/>
          <w:lang w:val="ru-RU"/>
        </w:rPr>
        <w:t>гами Учреждения.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7.3. Антикоррупционная пропаганда представляет собой целенаправленную деятельность, содержанием которой является просветительская работа по вопросам противостояния коррупции в любых ее проявлениях, воспитания у учащихся гражданской ответственности, укрепления доверия к власти.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7.4. Организация антикоррупционной пропаганды осуществляется в соответствии с законодательством Российской Федерации во взаимодействии с государственными правоохранительными органами, общественными объединениями.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Прфилактика коррупции в Учреждении осуществляется путем применения следующих основных мер: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формирования в Учреждении нетерпимости к коррупционному поведению.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Особое внимание уделяется формированию высокого правосознания и правовой культуры работников.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Антикоррупционная направленность правового формирования основана на поведении у раб</w:t>
      </w:r>
      <w:r w:rsidR="00CF050A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тников позитивного отношения к праву и его соблюдению; повышении уровня правовых знаний, в том о к</w:t>
      </w:r>
      <w:r w:rsidR="00CF050A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ррупционных формах п</w:t>
      </w:r>
      <w:r w:rsidR="00CF050A">
        <w:rPr>
          <w:rFonts w:ascii="Times New Roman" w:hAnsi="Times New Roman"/>
          <w:sz w:val="28"/>
          <w:szCs w:val="28"/>
          <w:lang w:val="ru-RU"/>
        </w:rPr>
        <w:t>оведения и мерах по их предотвра</w:t>
      </w:r>
      <w:r>
        <w:rPr>
          <w:rFonts w:ascii="Times New Roman" w:hAnsi="Times New Roman"/>
          <w:sz w:val="28"/>
          <w:szCs w:val="28"/>
          <w:lang w:val="ru-RU"/>
        </w:rPr>
        <w:t>щению; формированию гражданской позиции в отн</w:t>
      </w:r>
      <w:r w:rsidR="00CF050A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шении коррупции, негативного отношения к коррупционным проявлениям, представления о мерах юридической ответственности, которые могут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применятся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в случае </w:t>
      </w:r>
      <w:r w:rsidR="00CF050A">
        <w:rPr>
          <w:rFonts w:ascii="Times New Roman" w:hAnsi="Times New Roman"/>
          <w:sz w:val="28"/>
          <w:szCs w:val="28"/>
          <w:lang w:val="ru-RU"/>
        </w:rPr>
        <w:t>совершения коррупционных правона</w:t>
      </w:r>
      <w:r>
        <w:rPr>
          <w:rFonts w:ascii="Times New Roman" w:hAnsi="Times New Roman"/>
          <w:sz w:val="28"/>
          <w:szCs w:val="28"/>
          <w:lang w:val="ru-RU"/>
        </w:rPr>
        <w:t>рушений.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б) антикоррупционная экспертиза локально-нормативных актов и (или) их проектов, издаваемых в Учреждении, проводится в целом с целью выявления и устранения несовершенства правовых норм, которые повышают вероятность к</w:t>
      </w:r>
      <w:r w:rsidR="00CF050A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ррупционных действий.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Решение о проведении антикррупционной экспертизы правовых актов и (или) проек</w:t>
      </w:r>
      <w:r w:rsidR="00CF050A"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 xml:space="preserve">ов принимается Управлением образования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Азова, директром Учреждения при наличии достаточных оснований предполагать о присутствии в правовых актах и (или) их проектах коррупционных факторов.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Граждане (учащиеся, родители (законные пре</w:t>
      </w:r>
      <w:r w:rsidR="00CF050A">
        <w:rPr>
          <w:rFonts w:ascii="Times New Roman" w:hAnsi="Times New Roman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ставители) несовершеннолетних учащихся), работники Учреждения вправе обратиться к представителю комиссии по антикоррупционной политике Учреждения</w:t>
      </w:r>
      <w:r w:rsidR="00CF050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 со</w:t>
      </w:r>
      <w:r w:rsidR="00CF050A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бщением  проведении антикоррупцинной экспертизы действующих актов.</w:t>
      </w:r>
    </w:p>
    <w:p w:rsidR="005C51E0" w:rsidRDefault="005C51E0" w:rsidP="005C51E0">
      <w:pPr>
        <w:pStyle w:val="a3"/>
        <w:spacing w:line="240" w:lineRule="atLeast"/>
        <w:ind w:left="0" w:firstLine="42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8.Ответственность работников.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Каждый работник при заключении трудов</w:t>
      </w:r>
      <w:r w:rsidR="00CF050A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го договора должен быть ознакомлен под подпись с антикоррупционной политикой Учреждения и локальными нормативными актами, касающимися противодействия коррупции, издаваемыми </w:t>
      </w:r>
      <w:r w:rsidR="00CF050A">
        <w:rPr>
          <w:rFonts w:ascii="Times New Roman" w:hAnsi="Times New Roman"/>
          <w:sz w:val="28"/>
          <w:szCs w:val="28"/>
          <w:lang w:val="ru-RU"/>
        </w:rPr>
        <w:t>в Учреждении, и соблюдать принци</w:t>
      </w:r>
      <w:r>
        <w:rPr>
          <w:rFonts w:ascii="Times New Roman" w:hAnsi="Times New Roman"/>
          <w:sz w:val="28"/>
          <w:szCs w:val="28"/>
          <w:lang w:val="ru-RU"/>
        </w:rPr>
        <w:t>пы и требования данных документов.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Работники Учреждения, независимо от занимаемой должности, несут ответственность, предусмотренную действующим законодательством Российской Федерации, за несоблюдение принципов и требований настоящей антикоррупционной политики.</w:t>
      </w:r>
    </w:p>
    <w:p w:rsidR="005C51E0" w:rsidRDefault="005C51E0" w:rsidP="005C51E0">
      <w:pPr>
        <w:pStyle w:val="a3"/>
        <w:spacing w:line="240" w:lineRule="atLeast"/>
        <w:ind w:left="0" w:firstLine="42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9.Порядок пересмотра и внесения изменений в антикоррупционную политику Учреждения.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процессе работы должен осуществляться регулярный мониторинг хода и эффективности реализации антикоррупционной политики, а также выявленных фактов коррупции и способов их устранения.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Ссновными направлениями антикррупционной экспертизы является: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-обобщение и анализ результатов антикоррупционной экспертизы локальных нормативных документов Учреждения;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изучение мнения трудового коллектива о состоянии к</w:t>
      </w:r>
      <w:r w:rsidR="00CF050A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ррупции в Учреждении и эффективности принимаемых антикоррупционных мер;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изучение и анализ принимаемых в Учреждении мер по противодействию коррупции;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анализ публикаций о коррупции в средствах массовой информации.</w:t>
      </w:r>
    </w:p>
    <w:p w:rsidR="005C51E0" w:rsidRDefault="005C51E0" w:rsidP="005C51E0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Должностное лицо, ответственное за реализацию антикоррупционной политики в Учреждении, ежегодно представляет руководству Учреждения соответс</w:t>
      </w:r>
      <w:r w:rsidR="00DF7DFA"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>вующий отчет. Если по результатам мониторинга возникают сомнения в эффективности реализуемых антикоррупционных мероприятий, в антикоррупционную политику вносятся изменения и дополнения.</w:t>
      </w:r>
    </w:p>
    <w:p w:rsidR="005C51E0" w:rsidRPr="00366FB3" w:rsidRDefault="005C51E0" w:rsidP="00366FB3">
      <w:pPr>
        <w:pStyle w:val="a3"/>
        <w:spacing w:line="240" w:lineRule="atLeast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Пересмотр принятой антикоррупционной политики может проводиться и в иных случаях, таких как внесение изменений в Трудовой кодекс РФ и законодательство о про</w:t>
      </w:r>
      <w:r w:rsidR="00DF7DFA"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 xml:space="preserve">иводействии коррупции, а также по представлению предложений работников Учреждения или </w:t>
      </w:r>
      <w:r w:rsidR="00366FB3">
        <w:rPr>
          <w:rFonts w:ascii="Times New Roman" w:hAnsi="Times New Roman"/>
          <w:sz w:val="28"/>
          <w:szCs w:val="28"/>
          <w:lang w:val="ru-RU"/>
        </w:rPr>
        <w:t>иных лиц.</w:t>
      </w:r>
    </w:p>
    <w:p w:rsidR="005C51E0" w:rsidRDefault="005C51E0" w:rsidP="005C51E0">
      <w:pPr>
        <w:pStyle w:val="a3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51E0" w:rsidRDefault="005C51E0" w:rsidP="005C51E0">
      <w:pPr>
        <w:pStyle w:val="a3"/>
        <w:spacing w:line="240" w:lineRule="atLeast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51E0" w:rsidRDefault="005C51E0" w:rsidP="005C51E0">
      <w:pPr>
        <w:pStyle w:val="a3"/>
        <w:spacing w:line="240" w:lineRule="atLeast"/>
        <w:ind w:left="50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51E0" w:rsidRDefault="005C51E0" w:rsidP="005C51E0">
      <w:pPr>
        <w:pStyle w:val="a3"/>
        <w:spacing w:line="240" w:lineRule="atLeast"/>
        <w:ind w:left="502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401EFB" w:rsidRDefault="00401EFB"/>
    <w:sectPr w:rsidR="00401EFB" w:rsidSect="00BB3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72B43"/>
    <w:multiLevelType w:val="multilevel"/>
    <w:tmpl w:val="BC2A4E0C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b w:val="0"/>
      </w:rPr>
    </w:lvl>
  </w:abstractNum>
  <w:abstractNum w:abstractNumId="1">
    <w:nsid w:val="58E20DCE"/>
    <w:multiLevelType w:val="hybridMultilevel"/>
    <w:tmpl w:val="95044EEA"/>
    <w:lvl w:ilvl="0" w:tplc="143B000F">
      <w:start w:val="1"/>
      <w:numFmt w:val="decimal"/>
      <w:lvlText w:val="%1."/>
      <w:lvlJc w:val="left"/>
      <w:pPr>
        <w:ind w:left="502" w:hanging="360"/>
      </w:pPr>
    </w:lvl>
    <w:lvl w:ilvl="1" w:tplc="143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3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3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3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FB3A41"/>
    <w:multiLevelType w:val="hybridMultilevel"/>
    <w:tmpl w:val="38E04C34"/>
    <w:lvl w:ilvl="0" w:tplc="2BF25598">
      <w:start w:val="1"/>
      <w:numFmt w:val="decimal"/>
      <w:lvlText w:val="%1)"/>
      <w:lvlJc w:val="left"/>
      <w:pPr>
        <w:ind w:left="1211" w:hanging="360"/>
      </w:pPr>
    </w:lvl>
    <w:lvl w:ilvl="1" w:tplc="143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3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3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3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51E0"/>
    <w:rsid w:val="00025B56"/>
    <w:rsid w:val="000D3428"/>
    <w:rsid w:val="00150C1A"/>
    <w:rsid w:val="00366FB3"/>
    <w:rsid w:val="00401EFB"/>
    <w:rsid w:val="004D4B11"/>
    <w:rsid w:val="005C51E0"/>
    <w:rsid w:val="00BB3289"/>
    <w:rsid w:val="00CF050A"/>
    <w:rsid w:val="00D50B97"/>
    <w:rsid w:val="00DF7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1E0"/>
    <w:pPr>
      <w:ind w:left="720"/>
      <w:contextualSpacing/>
    </w:pPr>
    <w:rPr>
      <w:rFonts w:ascii="Calibri" w:eastAsia="Calibri" w:hAnsi="Calibri" w:cs="Times New Roman"/>
      <w:lang w:val="smj-S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3432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Админ</cp:lastModifiedBy>
  <cp:revision>7</cp:revision>
  <cp:lastPrinted>2019-12-03T14:31:00Z</cp:lastPrinted>
  <dcterms:created xsi:type="dcterms:W3CDTF">2019-12-03T05:26:00Z</dcterms:created>
  <dcterms:modified xsi:type="dcterms:W3CDTF">2019-12-03T14:39:00Z</dcterms:modified>
</cp:coreProperties>
</file>